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B6" w:rsidRDefault="00F069B6" w:rsidP="00F069B6">
      <w:pPr>
        <w:rPr>
          <w:b/>
        </w:rPr>
      </w:pPr>
      <w:r w:rsidRPr="003A466D">
        <w:rPr>
          <w:b/>
        </w:rPr>
        <w:t xml:space="preserve">Lesson </w:t>
      </w:r>
      <w:r>
        <w:rPr>
          <w:b/>
        </w:rPr>
        <w:t>35</w:t>
      </w:r>
      <w:r w:rsidRPr="003A466D">
        <w:rPr>
          <w:b/>
        </w:rPr>
        <w:t xml:space="preserve">:  </w:t>
      </w:r>
      <w:r>
        <w:rPr>
          <w:b/>
        </w:rPr>
        <w:t xml:space="preserve">Some Typical Sentence Fragments: Clauses and Verbal Phrases </w:t>
      </w:r>
    </w:p>
    <w:p w:rsidR="00F069B6" w:rsidRPr="00F61D99" w:rsidRDefault="00F069B6" w:rsidP="00F069B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8097"/>
      </w:tblGrid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 w:rsidRPr="003A466D">
              <w:t>Frame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>
            <w:r w:rsidRPr="003A466D">
              <w:t>Answer</w:t>
            </w:r>
          </w:p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1280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1281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1282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1283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1284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1285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1286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1287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1288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1289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1290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1291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1292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1293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1294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1295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1296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1297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1298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1299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1300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1301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1302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1303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1304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1305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1306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1307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1308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1309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Default="00F069B6" w:rsidP="0059392E">
            <w:r>
              <w:t>1310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1311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1312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1313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rPr>
          <w:trHeight w:val="143"/>
        </w:trPr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1314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1315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  <w:tr w:rsidR="00F069B6" w:rsidRPr="003A466D" w:rsidTr="0059392E">
        <w:trPr>
          <w:trHeight w:val="143"/>
        </w:trPr>
        <w:tc>
          <w:tcPr>
            <w:tcW w:w="772" w:type="pct"/>
            <w:shd w:val="clear" w:color="auto" w:fill="auto"/>
          </w:tcPr>
          <w:p w:rsidR="00F069B6" w:rsidRPr="003A466D" w:rsidRDefault="00F069B6" w:rsidP="0059392E">
            <w:r>
              <w:t>1316</w:t>
            </w:r>
          </w:p>
        </w:tc>
        <w:tc>
          <w:tcPr>
            <w:tcW w:w="4228" w:type="pct"/>
            <w:shd w:val="clear" w:color="auto" w:fill="auto"/>
          </w:tcPr>
          <w:p w:rsidR="00F069B6" w:rsidRPr="003A466D" w:rsidRDefault="00F069B6" w:rsidP="0059392E"/>
        </w:tc>
      </w:tr>
    </w:tbl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>
      <w:pPr>
        <w:rPr>
          <w:b/>
        </w:rPr>
      </w:pPr>
      <w:r w:rsidRPr="003A466D">
        <w:rPr>
          <w:b/>
        </w:rPr>
        <w:t xml:space="preserve">Lesson </w:t>
      </w:r>
      <w:r>
        <w:rPr>
          <w:b/>
        </w:rPr>
        <w:t>35</w:t>
      </w:r>
      <w:r w:rsidRPr="003A466D">
        <w:rPr>
          <w:b/>
        </w:rPr>
        <w:t xml:space="preserve">:  </w:t>
      </w:r>
      <w:r>
        <w:rPr>
          <w:b/>
        </w:rPr>
        <w:t xml:space="preserve">Some Typical Sentence Fragments: Clauses and Verbal Phrases </w:t>
      </w:r>
    </w:p>
    <w:p w:rsidR="00F069B6" w:rsidRDefault="00F069B6" w:rsidP="00F069B6"/>
    <w:p w:rsidR="00F069B6" w:rsidRDefault="00F069B6" w:rsidP="00F069B6">
      <w:pPr>
        <w:rPr>
          <w:b/>
        </w:rPr>
      </w:pPr>
      <w:r w:rsidRPr="00116B57">
        <w:rPr>
          <w:b/>
        </w:rPr>
        <w:t>Guided Notes</w:t>
      </w:r>
      <w:r>
        <w:rPr>
          <w:b/>
        </w:rPr>
        <w:t>:</w:t>
      </w:r>
    </w:p>
    <w:p w:rsidR="00F069B6" w:rsidRDefault="00F069B6" w:rsidP="00F069B6"/>
    <w:p w:rsidR="00F069B6" w:rsidRDefault="00F069B6" w:rsidP="00F069B6">
      <w:r>
        <w:t>To be a sentence, a word group must pass two tests.</w:t>
      </w:r>
    </w:p>
    <w:p w:rsidR="00F069B6" w:rsidRDefault="00F069B6" w:rsidP="00F069B6"/>
    <w:p w:rsidR="00F069B6" w:rsidRDefault="00F069B6" w:rsidP="00F069B6">
      <w:pPr>
        <w:numPr>
          <w:ilvl w:val="0"/>
          <w:numId w:val="1"/>
        </w:numPr>
      </w:pPr>
      <w:r>
        <w:t xml:space="preserve"> Does it have a __________ and __________?</w:t>
      </w:r>
    </w:p>
    <w:p w:rsidR="00F069B6" w:rsidRDefault="00F069B6" w:rsidP="00F069B6">
      <w:pPr>
        <w:numPr>
          <w:ilvl w:val="0"/>
          <w:numId w:val="1"/>
        </w:numPr>
      </w:pPr>
      <w:r>
        <w:t>Does it make __________ by __________?</w:t>
      </w:r>
    </w:p>
    <w:p w:rsidR="00F069B6" w:rsidRDefault="00F069B6" w:rsidP="00F069B6"/>
    <w:p w:rsidR="00F069B6" w:rsidRDefault="00F069B6" w:rsidP="00F069B6">
      <w:r>
        <w:t xml:space="preserve">If you cannot answer _____ to _____ questions, the word group is not a complete </w:t>
      </w:r>
    </w:p>
    <w:p w:rsidR="00F069B6" w:rsidRDefault="00F069B6" w:rsidP="00F069B6"/>
    <w:p w:rsidR="00F069B6" w:rsidRDefault="00F069B6" w:rsidP="00F069B6">
      <w:proofErr w:type="gramStart"/>
      <w:r>
        <w:t>sentence</w:t>
      </w:r>
      <w:proofErr w:type="gramEnd"/>
      <w:r>
        <w:t xml:space="preserve"> but a ______________.</w:t>
      </w:r>
    </w:p>
    <w:p w:rsidR="00F069B6" w:rsidRDefault="00F069B6" w:rsidP="00F069B6"/>
    <w:p w:rsidR="00F069B6" w:rsidRDefault="00F069B6" w:rsidP="00F069B6"/>
    <w:p w:rsidR="00F069B6" w:rsidRDefault="00F069B6" w:rsidP="00F069B6">
      <w:r>
        <w:t xml:space="preserve">Sentence fragments can result from splitting off a clause or a phrase from the </w:t>
      </w:r>
    </w:p>
    <w:p w:rsidR="00F069B6" w:rsidRDefault="00F069B6" w:rsidP="00F069B6"/>
    <w:p w:rsidR="00F069B6" w:rsidRDefault="00F069B6" w:rsidP="00F069B6">
      <w:r>
        <w:t xml:space="preserve">______________ </w:t>
      </w:r>
      <w:proofErr w:type="gramStart"/>
      <w:r>
        <w:t>of</w:t>
      </w:r>
      <w:proofErr w:type="gramEnd"/>
      <w:r>
        <w:t xml:space="preserve"> a sentence, as well as from the _________.</w:t>
      </w:r>
    </w:p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>
      <w:pPr>
        <w:spacing w:line="480" w:lineRule="auto"/>
      </w:pPr>
      <w:r w:rsidRPr="000060DF">
        <w:t xml:space="preserve">Any additional notes from Lesson </w:t>
      </w:r>
      <w:r>
        <w:t>35</w:t>
      </w:r>
      <w:r w:rsidRPr="000060DF">
        <w:t>:</w:t>
      </w:r>
    </w:p>
    <w:p w:rsidR="00F069B6" w:rsidRDefault="00F069B6">
      <w:pPr>
        <w:spacing w:after="200" w:line="276" w:lineRule="auto"/>
      </w:pPr>
      <w:r>
        <w:br w:type="page"/>
      </w:r>
    </w:p>
    <w:p w:rsidR="00F069B6" w:rsidRDefault="00F069B6" w:rsidP="00F069B6">
      <w:pPr>
        <w:rPr>
          <w:b/>
        </w:rPr>
      </w:pPr>
      <w:r w:rsidRPr="003A466D">
        <w:rPr>
          <w:b/>
        </w:rPr>
        <w:lastRenderedPageBreak/>
        <w:t xml:space="preserve">Lesson </w:t>
      </w:r>
      <w:r>
        <w:rPr>
          <w:b/>
        </w:rPr>
        <w:t>37</w:t>
      </w:r>
      <w:r w:rsidRPr="003A466D">
        <w:rPr>
          <w:b/>
        </w:rPr>
        <w:t xml:space="preserve">:  </w:t>
      </w:r>
      <w:r>
        <w:rPr>
          <w:b/>
        </w:rPr>
        <w:t xml:space="preserve">When Does a Sentence End? </w:t>
      </w:r>
    </w:p>
    <w:p w:rsidR="00F069B6" w:rsidRPr="00F61D99" w:rsidRDefault="00F069B6" w:rsidP="00F069B6">
      <w:pPr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79"/>
        <w:gridCol w:w="8097"/>
      </w:tblGrid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 w:rsidRPr="003A466D">
              <w:t>Frame</w:t>
            </w:r>
          </w:p>
        </w:tc>
        <w:tc>
          <w:tcPr>
            <w:tcW w:w="4228" w:type="pct"/>
          </w:tcPr>
          <w:p w:rsidR="00F069B6" w:rsidRPr="003A466D" w:rsidRDefault="00F069B6" w:rsidP="0059392E">
            <w:r w:rsidRPr="003A466D">
              <w:t>Answer</w:t>
            </w:r>
          </w:p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1357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1358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1359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1369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1379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</w:tbl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>
      <w:r>
        <w:t>Lesson 37:  When Does a Sentence End?</w:t>
      </w:r>
    </w:p>
    <w:p w:rsidR="00F069B6" w:rsidRDefault="00F069B6" w:rsidP="00F069B6"/>
    <w:p w:rsidR="00F069B6" w:rsidRDefault="00F069B6" w:rsidP="00F069B6">
      <w:pPr>
        <w:rPr>
          <w:b/>
        </w:rPr>
      </w:pPr>
      <w:r w:rsidRPr="00116B57">
        <w:rPr>
          <w:b/>
        </w:rPr>
        <w:t>Guided Notes</w:t>
      </w:r>
      <w:r>
        <w:rPr>
          <w:b/>
        </w:rPr>
        <w:t>:</w:t>
      </w:r>
    </w:p>
    <w:p w:rsidR="00F069B6" w:rsidRDefault="00F069B6" w:rsidP="00F069B6"/>
    <w:p w:rsidR="00F069B6" w:rsidRDefault="00F069B6" w:rsidP="00F069B6">
      <w:pPr>
        <w:spacing w:line="480" w:lineRule="auto"/>
      </w:pPr>
      <w:r>
        <w:t>Just because a sentence could end at a certain point does not mean that it does.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A sentence ends only when the ________ grammatically connected idea has been expressed.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The length of a word group has nothing to do with its being a sentence or not.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 xml:space="preserve">________ </w:t>
      </w:r>
      <w:proofErr w:type="gramStart"/>
      <w:r>
        <w:t>words</w:t>
      </w:r>
      <w:proofErr w:type="gramEnd"/>
      <w:r>
        <w:t xml:space="preserve"> may form a sentence provided they are a subject and verb and make sense by themselves.  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</w:p>
    <w:p w:rsidR="00F069B6" w:rsidRPr="0043485A" w:rsidRDefault="00F069B6" w:rsidP="00F069B6">
      <w:pPr>
        <w:spacing w:line="480" w:lineRule="auto"/>
      </w:pPr>
      <w:r w:rsidRPr="0043485A">
        <w:t>Any additional notes from Lesson 3</w:t>
      </w:r>
      <w:r>
        <w:t>7</w:t>
      </w:r>
      <w:r w:rsidRPr="0043485A">
        <w:t>:</w:t>
      </w:r>
    </w:p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>
      <w:pPr>
        <w:spacing w:after="200" w:line="276" w:lineRule="auto"/>
      </w:pPr>
      <w:r>
        <w:br w:type="page"/>
      </w:r>
    </w:p>
    <w:p w:rsidR="00F069B6" w:rsidRDefault="00F069B6" w:rsidP="00F069B6">
      <w:pPr>
        <w:rPr>
          <w:b/>
        </w:rPr>
      </w:pPr>
      <w:r w:rsidRPr="003A466D">
        <w:rPr>
          <w:b/>
        </w:rPr>
        <w:lastRenderedPageBreak/>
        <w:t xml:space="preserve">Lesson </w:t>
      </w:r>
      <w:r>
        <w:rPr>
          <w:b/>
        </w:rPr>
        <w:t>38</w:t>
      </w:r>
      <w:r w:rsidRPr="003A466D">
        <w:rPr>
          <w:b/>
        </w:rPr>
        <w:t xml:space="preserve">:  </w:t>
      </w:r>
      <w:r>
        <w:rPr>
          <w:b/>
        </w:rPr>
        <w:t xml:space="preserve">Pronouns as a Cause of Run-on Sentences </w:t>
      </w:r>
    </w:p>
    <w:p w:rsidR="00F069B6" w:rsidRPr="00F61D99" w:rsidRDefault="00F069B6" w:rsidP="00F069B6">
      <w:pPr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79"/>
        <w:gridCol w:w="8097"/>
      </w:tblGrid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 w:rsidRPr="003A466D">
              <w:t>Frame</w:t>
            </w:r>
          </w:p>
        </w:tc>
        <w:tc>
          <w:tcPr>
            <w:tcW w:w="4228" w:type="pct"/>
          </w:tcPr>
          <w:p w:rsidR="00F069B6" w:rsidRPr="003A466D" w:rsidRDefault="00F069B6" w:rsidP="0059392E">
            <w:r w:rsidRPr="003A466D">
              <w:t>Answer</w:t>
            </w:r>
          </w:p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1389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1399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1409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1419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1429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lastRenderedPageBreak/>
              <w:t>1430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</w:tbl>
    <w:p w:rsidR="00F069B6" w:rsidRDefault="00F069B6" w:rsidP="00F069B6"/>
    <w:p w:rsidR="00F069B6" w:rsidRDefault="00F069B6" w:rsidP="00F069B6">
      <w:r>
        <w:t>Lesson 38:  Pronouns as a Cause of Run-on Sentences</w:t>
      </w:r>
    </w:p>
    <w:p w:rsidR="00F069B6" w:rsidRDefault="00F069B6" w:rsidP="00F069B6"/>
    <w:p w:rsidR="00F069B6" w:rsidRDefault="00F069B6" w:rsidP="00F069B6">
      <w:pPr>
        <w:rPr>
          <w:b/>
        </w:rPr>
      </w:pPr>
      <w:r w:rsidRPr="00116B57">
        <w:rPr>
          <w:b/>
        </w:rPr>
        <w:t>Guided Notes</w:t>
      </w:r>
      <w:r>
        <w:rPr>
          <w:b/>
        </w:rPr>
        <w:t>:</w:t>
      </w:r>
    </w:p>
    <w:p w:rsidR="00F069B6" w:rsidRDefault="00F069B6" w:rsidP="00F069B6"/>
    <w:p w:rsidR="00F069B6" w:rsidRDefault="00F069B6" w:rsidP="00F069B6">
      <w:pPr>
        <w:spacing w:line="480" w:lineRule="auto"/>
      </w:pPr>
      <w:r>
        <w:t>The opposite error of a sentence fragment is a _______________________.</w:t>
      </w:r>
    </w:p>
    <w:p w:rsidR="00F069B6" w:rsidRDefault="00F069B6" w:rsidP="00F069B6">
      <w:pPr>
        <w:spacing w:line="480" w:lineRule="auto"/>
      </w:pPr>
      <w:r>
        <w:t>A run-on sentence is when you run one sentence into another without a period and a capital letter to separate them produces a run-on.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In most run on sentences, we find a __________________ between the two run-together sentences.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You can use a semicolon or comma and conjunction to connect two sentences.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 xml:space="preserve">A sentence may begin with a ____________ such as it, </w:t>
      </w:r>
      <w:proofErr w:type="gramStart"/>
      <w:r>
        <w:t>he, she, or they</w:t>
      </w:r>
      <w:proofErr w:type="gramEnd"/>
      <w:r>
        <w:t xml:space="preserve"> even though the noun that the _________________ stands for is in another sentence.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What are the three ways you can correct a run-on sentence?</w:t>
      </w:r>
    </w:p>
    <w:p w:rsidR="00F069B6" w:rsidRDefault="00F069B6" w:rsidP="00F069B6">
      <w:pPr>
        <w:spacing w:line="480" w:lineRule="auto"/>
      </w:pPr>
      <w:r>
        <w:t>1.)</w:t>
      </w:r>
    </w:p>
    <w:p w:rsidR="00F069B6" w:rsidRDefault="00F069B6" w:rsidP="00F069B6">
      <w:pPr>
        <w:spacing w:line="480" w:lineRule="auto"/>
      </w:pPr>
      <w:r>
        <w:t>2.)</w:t>
      </w:r>
    </w:p>
    <w:p w:rsidR="00F069B6" w:rsidRDefault="00F069B6" w:rsidP="00F069B6">
      <w:pPr>
        <w:spacing w:line="480" w:lineRule="auto"/>
      </w:pPr>
      <w:r>
        <w:t>3.)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There is sometimes a 4</w:t>
      </w:r>
      <w:r w:rsidRPr="00F718AD">
        <w:rPr>
          <w:vertAlign w:val="superscript"/>
        </w:rPr>
        <w:t>th</w:t>
      </w:r>
      <w:r>
        <w:t xml:space="preserve"> way to correct a run-on sentence.  The best solution may be to _____________________ one of the sentences.</w:t>
      </w:r>
    </w:p>
    <w:p w:rsidR="00F069B6" w:rsidRPr="0043485A" w:rsidRDefault="00F069B6" w:rsidP="00F069B6">
      <w:pPr>
        <w:spacing w:line="480" w:lineRule="auto"/>
      </w:pPr>
      <w:r w:rsidRPr="0043485A">
        <w:t>Any additional notes from Lesson 3</w:t>
      </w:r>
      <w:r>
        <w:t>8</w:t>
      </w:r>
      <w:r w:rsidRPr="0043485A">
        <w:t>:</w:t>
      </w:r>
    </w:p>
    <w:p w:rsidR="00F069B6" w:rsidRDefault="00F069B6" w:rsidP="00F069B6">
      <w:pPr>
        <w:rPr>
          <w:b/>
        </w:rPr>
      </w:pPr>
      <w:r w:rsidRPr="003A466D">
        <w:rPr>
          <w:b/>
        </w:rPr>
        <w:lastRenderedPageBreak/>
        <w:t xml:space="preserve">Lesson </w:t>
      </w:r>
      <w:r>
        <w:rPr>
          <w:b/>
        </w:rPr>
        <w:t>39</w:t>
      </w:r>
      <w:r w:rsidRPr="003A466D">
        <w:rPr>
          <w:b/>
        </w:rPr>
        <w:t xml:space="preserve">:  </w:t>
      </w:r>
      <w:r>
        <w:rPr>
          <w:b/>
        </w:rPr>
        <w:t xml:space="preserve">Adverbs as a Cause of Run-on Sentences </w:t>
      </w:r>
    </w:p>
    <w:p w:rsidR="00F069B6" w:rsidRPr="00F61D99" w:rsidRDefault="00F069B6" w:rsidP="00F069B6">
      <w:pPr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79"/>
        <w:gridCol w:w="8097"/>
      </w:tblGrid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 w:rsidRPr="003A466D">
              <w:t>Frame</w:t>
            </w:r>
          </w:p>
        </w:tc>
        <w:tc>
          <w:tcPr>
            <w:tcW w:w="4228" w:type="pct"/>
          </w:tcPr>
          <w:p w:rsidR="00F069B6" w:rsidRPr="003A466D" w:rsidRDefault="00F069B6" w:rsidP="0059392E">
            <w:r w:rsidRPr="003A466D">
              <w:t>Answer</w:t>
            </w:r>
          </w:p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1439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1449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1459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</w:tbl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>
      <w:r>
        <w:t>Lesson 39:  Adverbs as a Cause of Run-on Sentences</w:t>
      </w:r>
    </w:p>
    <w:p w:rsidR="00F069B6" w:rsidRDefault="00F069B6" w:rsidP="00F069B6"/>
    <w:p w:rsidR="00F069B6" w:rsidRDefault="00F069B6" w:rsidP="00F069B6">
      <w:pPr>
        <w:rPr>
          <w:b/>
        </w:rPr>
      </w:pPr>
      <w:r w:rsidRPr="00116B57">
        <w:rPr>
          <w:b/>
        </w:rPr>
        <w:t>Guided Notes</w:t>
      </w:r>
      <w:r>
        <w:rPr>
          <w:b/>
        </w:rPr>
        <w:t>:</w:t>
      </w:r>
    </w:p>
    <w:p w:rsidR="00F069B6" w:rsidRDefault="00F069B6" w:rsidP="00F069B6"/>
    <w:p w:rsidR="00F069B6" w:rsidRDefault="00F069B6" w:rsidP="00F069B6">
      <w:pPr>
        <w:spacing w:line="480" w:lineRule="auto"/>
      </w:pPr>
      <w:r>
        <w:t>Special adverbs that are used in leading from one idea to the next smoothly are called ____________________.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>These special adverbs do not hold the power to form a compound sentence.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 xml:space="preserve">These types of adverbs can be moved in a sentence, while a ___________ </w:t>
      </w:r>
      <w:proofErr w:type="spellStart"/>
      <w:r>
        <w:t>can not</w:t>
      </w:r>
      <w:proofErr w:type="spellEnd"/>
      <w:r>
        <w:t>.</w:t>
      </w:r>
    </w:p>
    <w:p w:rsidR="00F069B6" w:rsidRDefault="00F069B6" w:rsidP="00F069B6">
      <w:pPr>
        <w:spacing w:line="480" w:lineRule="auto"/>
      </w:pPr>
    </w:p>
    <w:p w:rsidR="00F069B6" w:rsidRDefault="00F069B6" w:rsidP="00F069B6">
      <w:pPr>
        <w:spacing w:line="480" w:lineRule="auto"/>
      </w:pPr>
      <w:r>
        <w:t xml:space="preserve">A true __________________ needs to stand between the two </w:t>
      </w:r>
      <w:proofErr w:type="gramStart"/>
      <w:r>
        <w:t>word</w:t>
      </w:r>
      <w:proofErr w:type="gramEnd"/>
      <w:r>
        <w:t xml:space="preserve"> groups that it holds together.</w:t>
      </w:r>
    </w:p>
    <w:p w:rsidR="00F069B6" w:rsidRDefault="00F069B6" w:rsidP="00F069B6">
      <w:pPr>
        <w:spacing w:line="480" w:lineRule="auto"/>
      </w:pPr>
    </w:p>
    <w:p w:rsidR="00F069B6" w:rsidRPr="0043485A" w:rsidRDefault="00F069B6" w:rsidP="00F069B6">
      <w:pPr>
        <w:spacing w:line="480" w:lineRule="auto"/>
      </w:pPr>
      <w:r w:rsidRPr="0043485A">
        <w:t>Any additional notes from Lesson 3</w:t>
      </w:r>
      <w:r>
        <w:t>9</w:t>
      </w:r>
      <w:r w:rsidRPr="0043485A">
        <w:t>:</w:t>
      </w:r>
    </w:p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 w:rsidP="00F069B6"/>
    <w:p w:rsidR="00F069B6" w:rsidRDefault="00F069B6">
      <w:pPr>
        <w:spacing w:after="200" w:line="276" w:lineRule="auto"/>
      </w:pPr>
      <w:r>
        <w:br w:type="page"/>
      </w:r>
    </w:p>
    <w:p w:rsidR="00F069B6" w:rsidRDefault="00F069B6" w:rsidP="00F069B6">
      <w:pPr>
        <w:rPr>
          <w:b/>
        </w:rPr>
      </w:pPr>
      <w:r w:rsidRPr="003A466D">
        <w:rPr>
          <w:b/>
        </w:rPr>
        <w:lastRenderedPageBreak/>
        <w:t xml:space="preserve">Lesson </w:t>
      </w:r>
      <w:r>
        <w:rPr>
          <w:b/>
        </w:rPr>
        <w:t>40</w:t>
      </w:r>
      <w:r w:rsidRPr="003A466D">
        <w:rPr>
          <w:b/>
        </w:rPr>
        <w:t xml:space="preserve">:  </w:t>
      </w:r>
      <w:r>
        <w:rPr>
          <w:b/>
        </w:rPr>
        <w:t>Review: The Sentence Unit</w:t>
      </w:r>
      <w:r>
        <w:rPr>
          <w:b/>
        </w:rPr>
        <w:t xml:space="preserve"> </w:t>
      </w:r>
    </w:p>
    <w:p w:rsidR="00F069B6" w:rsidRPr="00F61D99" w:rsidRDefault="00F069B6" w:rsidP="00F069B6">
      <w:pPr>
        <w:rPr>
          <w:b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479"/>
        <w:gridCol w:w="8097"/>
      </w:tblGrid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 w:rsidRPr="003A466D">
              <w:t>Frame</w:t>
            </w:r>
          </w:p>
        </w:tc>
        <w:tc>
          <w:tcPr>
            <w:tcW w:w="4228" w:type="pct"/>
          </w:tcPr>
          <w:p w:rsidR="00F069B6" w:rsidRPr="003A466D" w:rsidRDefault="00F069B6" w:rsidP="0059392E">
            <w:r w:rsidRPr="003A466D">
              <w:t>Answer</w:t>
            </w:r>
          </w:p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1469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F069B6">
            <w:r>
              <w:t>1474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1477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1478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1479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1480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1481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1482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1483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1484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1485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  <w:tr w:rsidR="00F069B6" w:rsidRPr="003A466D" w:rsidTr="0059392E">
        <w:tc>
          <w:tcPr>
            <w:tcW w:w="772" w:type="pct"/>
          </w:tcPr>
          <w:p w:rsidR="00F069B6" w:rsidRPr="003A466D" w:rsidRDefault="00F069B6" w:rsidP="0059392E">
            <w:r>
              <w:t>1486</w:t>
            </w:r>
          </w:p>
        </w:tc>
        <w:tc>
          <w:tcPr>
            <w:tcW w:w="4228" w:type="pct"/>
          </w:tcPr>
          <w:p w:rsidR="00F069B6" w:rsidRPr="003A466D" w:rsidRDefault="00F069B6" w:rsidP="0059392E"/>
        </w:tc>
      </w:tr>
    </w:tbl>
    <w:p w:rsidR="00F645D8" w:rsidRDefault="00F645D8"/>
    <w:p w:rsidR="00F069B6" w:rsidRDefault="00F069B6">
      <w:r>
        <w:t xml:space="preserve">Any additional notes of your own: </w:t>
      </w:r>
      <w:bookmarkStart w:id="0" w:name="_GoBack"/>
      <w:bookmarkEnd w:id="0"/>
    </w:p>
    <w:sectPr w:rsidR="00F069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B6" w:rsidRDefault="00F069B6" w:rsidP="00F069B6">
      <w:r>
        <w:separator/>
      </w:r>
    </w:p>
  </w:endnote>
  <w:endnote w:type="continuationSeparator" w:id="0">
    <w:p w:rsidR="00F069B6" w:rsidRDefault="00F069B6" w:rsidP="00F0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B6" w:rsidRDefault="00F069B6" w:rsidP="00F069B6">
      <w:r>
        <w:separator/>
      </w:r>
    </w:p>
  </w:footnote>
  <w:footnote w:type="continuationSeparator" w:id="0">
    <w:p w:rsidR="00F069B6" w:rsidRDefault="00F069B6" w:rsidP="00F0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B6" w:rsidRDefault="00F069B6" w:rsidP="00F069B6">
    <w:pPr>
      <w:pStyle w:val="Header"/>
    </w:pPr>
    <w:r>
      <w:t>English 3200</w:t>
    </w:r>
  </w:p>
  <w:p w:rsidR="00F069B6" w:rsidRDefault="00F069B6" w:rsidP="00F069B6">
    <w:pPr>
      <w:pStyle w:val="Header"/>
    </w:pPr>
    <w:r>
      <w:t xml:space="preserve">Unit 6:  Recognizing the Sentence Unit </w:t>
    </w:r>
  </w:p>
  <w:p w:rsidR="00F069B6" w:rsidRDefault="00F069B6">
    <w:pPr>
      <w:pStyle w:val="Header"/>
    </w:pPr>
  </w:p>
  <w:p w:rsidR="00F069B6" w:rsidRDefault="00F069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894"/>
    <w:multiLevelType w:val="hybridMultilevel"/>
    <w:tmpl w:val="6E08A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6"/>
    <w:rsid w:val="00F069B6"/>
    <w:rsid w:val="00F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0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9B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06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2014-01-19T23:14:00Z</dcterms:created>
  <dcterms:modified xsi:type="dcterms:W3CDTF">2014-01-19T23:17:00Z</dcterms:modified>
</cp:coreProperties>
</file>